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63" w:rsidRDefault="00DA11AB" w:rsidP="00DA11AB">
      <w:pPr>
        <w:shd w:val="clear" w:color="auto" w:fill="FFFFFF"/>
        <w:spacing w:after="0" w:line="240" w:lineRule="auto"/>
        <w:jc w:val="both"/>
        <w:rPr>
          <w:rFonts w:ascii="Arial Narrow" w:eastAsia="Times New Roman" w:hAnsi="Arial Narrow" w:cs="Arial"/>
          <w:b/>
          <w:color w:val="222222"/>
          <w:sz w:val="20"/>
          <w:szCs w:val="20"/>
          <w:lang w:eastAsia="es-CL"/>
        </w:rPr>
      </w:pPr>
      <w:r w:rsidRPr="00DA11AB">
        <w:rPr>
          <w:rFonts w:ascii="Arial Narrow" w:hAnsi="Arial Narrow"/>
          <w:b/>
          <w:sz w:val="20"/>
          <w:szCs w:val="20"/>
        </w:rPr>
        <w:drawing>
          <wp:anchor distT="0" distB="0" distL="114300" distR="114300" simplePos="0" relativeHeight="251658240" behindDoc="0" locked="0" layoutInCell="1" allowOverlap="1">
            <wp:simplePos x="0" y="0"/>
            <wp:positionH relativeFrom="column">
              <wp:posOffset>-32385</wp:posOffset>
            </wp:positionH>
            <wp:positionV relativeFrom="paragraph">
              <wp:posOffset>3175</wp:posOffset>
            </wp:positionV>
            <wp:extent cx="3203575" cy="3048000"/>
            <wp:effectExtent l="0" t="0" r="0" b="0"/>
            <wp:wrapSquare wrapText="bothSides"/>
            <wp:docPr id="36873" name="Picture 9" descr="4459086020_850cc8756e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3" name="Picture 9" descr="4459086020_850cc8756e_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3575" cy="3048000"/>
                    </a:xfrm>
                    <a:prstGeom prst="rect">
                      <a:avLst/>
                    </a:prstGeom>
                    <a:noFill/>
                    <a:extLst/>
                  </pic:spPr>
                </pic:pic>
              </a:graphicData>
            </a:graphic>
            <wp14:sizeRelH relativeFrom="page">
              <wp14:pctWidth>0</wp14:pctWidth>
            </wp14:sizeRelH>
            <wp14:sizeRelV relativeFrom="page">
              <wp14:pctHeight>0</wp14:pctHeight>
            </wp14:sizeRelV>
          </wp:anchor>
        </w:drawing>
      </w:r>
      <w:r w:rsidR="008C7C63" w:rsidRPr="00DA11AB">
        <w:rPr>
          <w:rFonts w:ascii="Arial Narrow" w:eastAsia="Times New Roman" w:hAnsi="Arial Narrow" w:cs="Arial"/>
          <w:b/>
          <w:color w:val="222222"/>
          <w:sz w:val="20"/>
          <w:szCs w:val="20"/>
          <w:lang w:eastAsia="es-CL"/>
        </w:rPr>
        <w:t xml:space="preserve">PRESENTACIÓN DE DIRECTOR FERNANDO MERINO ANTE CONGRESO UPAV 2016 SOBRE LA LEY DE EXPROPIACIONES N° 2183. </w:t>
      </w:r>
    </w:p>
    <w:p w:rsidR="0072197C" w:rsidRPr="00DA11AB"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8C7C63" w:rsidRPr="00DA11AB" w:rsidRDefault="008C7C63" w:rsidP="00DA11AB">
      <w:pPr>
        <w:shd w:val="clear" w:color="auto" w:fill="FFFFFF"/>
        <w:spacing w:after="0" w:line="240" w:lineRule="auto"/>
        <w:jc w:val="both"/>
        <w:rPr>
          <w:rFonts w:ascii="Arial Narrow" w:eastAsia="Times New Roman" w:hAnsi="Arial Narrow" w:cs="Arial"/>
          <w:color w:val="222222"/>
          <w:sz w:val="20"/>
          <w:szCs w:val="20"/>
          <w:lang w:eastAsia="es-CL"/>
        </w:rPr>
      </w:pPr>
      <w:r w:rsidRPr="00DA11AB">
        <w:rPr>
          <w:rFonts w:ascii="Arial Narrow" w:eastAsia="Times New Roman" w:hAnsi="Arial Narrow" w:cs="Arial"/>
          <w:color w:val="222222"/>
          <w:sz w:val="20"/>
          <w:szCs w:val="20"/>
          <w:lang w:eastAsia="es-CL"/>
        </w:rPr>
        <w:t xml:space="preserve">Dentro de las actividades del XXXI CONGRESO UPAV, realizado en la ciudad de Río de Janeiro entre los días 19 y 21 de octubre, el académico, </w:t>
      </w:r>
      <w:proofErr w:type="spellStart"/>
      <w:r w:rsidRPr="00DA11AB">
        <w:rPr>
          <w:rFonts w:ascii="Arial Narrow" w:eastAsia="Times New Roman" w:hAnsi="Arial Narrow" w:cs="Arial"/>
          <w:color w:val="222222"/>
          <w:sz w:val="20"/>
          <w:szCs w:val="20"/>
          <w:lang w:eastAsia="es-CL"/>
        </w:rPr>
        <w:t>past-president</w:t>
      </w:r>
      <w:proofErr w:type="spellEnd"/>
      <w:r w:rsidRPr="00DA11AB">
        <w:rPr>
          <w:rFonts w:ascii="Arial Narrow" w:eastAsia="Times New Roman" w:hAnsi="Arial Narrow" w:cs="Arial"/>
          <w:color w:val="222222"/>
          <w:sz w:val="20"/>
          <w:szCs w:val="20"/>
          <w:lang w:eastAsia="es-CL"/>
        </w:rPr>
        <w:t xml:space="preserve"> y actual director de Asatch, </w:t>
      </w:r>
      <w:proofErr w:type="spellStart"/>
      <w:r w:rsidRPr="00DA11AB">
        <w:rPr>
          <w:rFonts w:ascii="Arial Narrow" w:eastAsia="Times New Roman" w:hAnsi="Arial Narrow" w:cs="Arial"/>
          <w:color w:val="222222"/>
          <w:sz w:val="20"/>
          <w:szCs w:val="20"/>
          <w:lang w:eastAsia="es-CL"/>
        </w:rPr>
        <w:t>Fernado</w:t>
      </w:r>
      <w:proofErr w:type="spellEnd"/>
      <w:r w:rsidRPr="00DA11AB">
        <w:rPr>
          <w:rFonts w:ascii="Arial Narrow" w:eastAsia="Times New Roman" w:hAnsi="Arial Narrow" w:cs="Arial"/>
          <w:color w:val="222222"/>
          <w:sz w:val="20"/>
          <w:szCs w:val="20"/>
          <w:lang w:eastAsia="es-CL"/>
        </w:rPr>
        <w:t xml:space="preserve"> Merino De La Cerda, tuvo</w:t>
      </w:r>
      <w:r w:rsidR="00511A42" w:rsidRPr="00DA11AB">
        <w:rPr>
          <w:rFonts w:ascii="Arial Narrow" w:eastAsia="Times New Roman" w:hAnsi="Arial Narrow" w:cs="Arial"/>
          <w:color w:val="222222"/>
          <w:sz w:val="20"/>
          <w:szCs w:val="20"/>
          <w:lang w:eastAsia="es-CL"/>
        </w:rPr>
        <w:t xml:space="preserve"> la labor de formar parte del grupo de</w:t>
      </w:r>
      <w:r w:rsidR="00511A42" w:rsidRPr="00DA11AB">
        <w:rPr>
          <w:rStyle w:val="apple-converted-space"/>
          <w:rFonts w:ascii="Arial Narrow" w:hAnsi="Arial Narrow" w:cs="Helvetica"/>
          <w:color w:val="1D2129"/>
          <w:sz w:val="20"/>
          <w:szCs w:val="20"/>
          <w:shd w:val="clear" w:color="auto" w:fill="FFFFFF"/>
        </w:rPr>
        <w:t> </w:t>
      </w:r>
      <w:r w:rsidR="00511A42" w:rsidRPr="00DA11AB">
        <w:rPr>
          <w:rFonts w:ascii="Arial Narrow" w:hAnsi="Arial Narrow" w:cs="Helvetica"/>
          <w:color w:val="1D2129"/>
          <w:sz w:val="20"/>
          <w:szCs w:val="20"/>
          <w:shd w:val="clear" w:color="auto" w:fill="FFFFFF"/>
        </w:rPr>
        <w:t xml:space="preserve">debatedores </w:t>
      </w:r>
      <w:r w:rsidR="00511A42" w:rsidRPr="00DA11AB">
        <w:rPr>
          <w:rFonts w:ascii="Arial Narrow" w:hAnsi="Arial Narrow" w:cs="Helvetica"/>
          <w:color w:val="1D2129"/>
          <w:sz w:val="20"/>
          <w:szCs w:val="20"/>
          <w:shd w:val="clear" w:color="auto" w:fill="FFFFFF"/>
        </w:rPr>
        <w:t>en el</w:t>
      </w:r>
      <w:r w:rsidR="00511A42" w:rsidRPr="00DA11AB">
        <w:rPr>
          <w:rFonts w:ascii="Arial Narrow" w:hAnsi="Arial Narrow" w:cs="Helvetica"/>
          <w:color w:val="1D2129"/>
          <w:sz w:val="20"/>
          <w:szCs w:val="20"/>
          <w:shd w:val="clear" w:color="auto" w:fill="FFFFFF"/>
        </w:rPr>
        <w:t xml:space="preserve"> Curso-Taller “Valuaciones en Expropiaciones”</w:t>
      </w:r>
    </w:p>
    <w:p w:rsidR="008C7C63" w:rsidRPr="00DA11AB" w:rsidRDefault="00511A42" w:rsidP="00DA11AB">
      <w:pPr>
        <w:shd w:val="clear" w:color="auto" w:fill="FFFFFF"/>
        <w:spacing w:after="0" w:line="240" w:lineRule="auto"/>
        <w:jc w:val="both"/>
        <w:rPr>
          <w:rFonts w:ascii="Arial Narrow" w:eastAsia="Times New Roman" w:hAnsi="Arial Narrow" w:cs="Arial"/>
          <w:color w:val="222222"/>
          <w:sz w:val="20"/>
          <w:szCs w:val="20"/>
          <w:lang w:eastAsia="es-CL"/>
        </w:rPr>
      </w:pPr>
      <w:r w:rsidRPr="00DA11AB">
        <w:rPr>
          <w:rFonts w:ascii="Arial Narrow" w:eastAsia="Times New Roman" w:hAnsi="Arial Narrow" w:cs="Arial"/>
          <w:color w:val="222222"/>
          <w:sz w:val="20"/>
          <w:szCs w:val="20"/>
          <w:lang w:eastAsia="es-CL"/>
        </w:rPr>
        <w:t xml:space="preserve">Ante las innumerables </w:t>
      </w:r>
      <w:r w:rsidR="008C7C63" w:rsidRPr="008C7C63">
        <w:rPr>
          <w:rFonts w:ascii="Arial Narrow" w:eastAsia="Times New Roman" w:hAnsi="Arial Narrow" w:cs="Arial"/>
          <w:color w:val="222222"/>
          <w:sz w:val="20"/>
          <w:szCs w:val="20"/>
          <w:lang w:eastAsia="es-CL"/>
        </w:rPr>
        <w:t>consultas apreci</w:t>
      </w:r>
      <w:r w:rsidRPr="00DA11AB">
        <w:rPr>
          <w:rFonts w:ascii="Arial Narrow" w:eastAsia="Times New Roman" w:hAnsi="Arial Narrow" w:cs="Arial"/>
          <w:color w:val="222222"/>
          <w:sz w:val="20"/>
          <w:szCs w:val="20"/>
          <w:lang w:eastAsia="es-CL"/>
        </w:rPr>
        <w:t>adas dentro del evento y el notorio interés de los asistentes por</w:t>
      </w:r>
      <w:r w:rsidR="008C7C63" w:rsidRPr="008C7C63">
        <w:rPr>
          <w:rFonts w:ascii="Arial Narrow" w:eastAsia="Times New Roman" w:hAnsi="Arial Narrow" w:cs="Arial"/>
          <w:color w:val="222222"/>
          <w:sz w:val="20"/>
          <w:szCs w:val="20"/>
          <w:lang w:eastAsia="es-CL"/>
        </w:rPr>
        <w:t xml:space="preserve"> la legislación chilena sobre expropiaciones</w:t>
      </w:r>
      <w:r w:rsidRPr="00DA11AB">
        <w:rPr>
          <w:rFonts w:ascii="Arial Narrow" w:eastAsia="Times New Roman" w:hAnsi="Arial Narrow" w:cs="Arial"/>
          <w:color w:val="222222"/>
          <w:sz w:val="20"/>
          <w:szCs w:val="20"/>
          <w:lang w:eastAsia="es-CL"/>
        </w:rPr>
        <w:t>,</w:t>
      </w:r>
      <w:r w:rsidR="008C7C63" w:rsidRPr="008C7C63">
        <w:rPr>
          <w:rFonts w:ascii="Arial Narrow" w:eastAsia="Times New Roman" w:hAnsi="Arial Narrow" w:cs="Arial"/>
          <w:color w:val="222222"/>
          <w:sz w:val="20"/>
          <w:szCs w:val="20"/>
          <w:lang w:eastAsia="es-CL"/>
        </w:rPr>
        <w:t xml:space="preserve"> e</w:t>
      </w:r>
      <w:r w:rsidRPr="00DA11AB">
        <w:rPr>
          <w:rFonts w:ascii="Arial Narrow" w:eastAsia="Times New Roman" w:hAnsi="Arial Narrow" w:cs="Arial"/>
          <w:color w:val="222222"/>
          <w:sz w:val="20"/>
          <w:szCs w:val="20"/>
          <w:lang w:eastAsia="es-CL"/>
        </w:rPr>
        <w:t xml:space="preserve">specialmente en lo referente a la gestión del trazado de las líneas del </w:t>
      </w:r>
      <w:r w:rsidR="008C7C63" w:rsidRPr="008C7C63">
        <w:rPr>
          <w:rFonts w:ascii="Arial Narrow" w:eastAsia="Times New Roman" w:hAnsi="Arial Narrow" w:cs="Arial"/>
          <w:color w:val="222222"/>
          <w:sz w:val="20"/>
          <w:szCs w:val="20"/>
          <w:lang w:eastAsia="es-CL"/>
        </w:rPr>
        <w:t>metro, donde la Ley impide el pago</w:t>
      </w:r>
      <w:r w:rsidRPr="00DA11AB">
        <w:rPr>
          <w:rFonts w:ascii="Arial Narrow" w:eastAsia="Times New Roman" w:hAnsi="Arial Narrow" w:cs="Arial"/>
          <w:color w:val="222222"/>
          <w:sz w:val="20"/>
          <w:szCs w:val="20"/>
          <w:lang w:eastAsia="es-CL"/>
        </w:rPr>
        <w:t xml:space="preserve"> de lucro cesante, y daño moral, se ha redactado una presentación explicativa sobre la apreciación del profesional ante el mencionado acto jurídico. </w:t>
      </w:r>
    </w:p>
    <w:p w:rsidR="00511A42" w:rsidRPr="00DA11AB" w:rsidRDefault="00511A42"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72197C"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511A42"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r>
        <w:rPr>
          <w:rFonts w:ascii="Arial Narrow" w:eastAsia="Times New Roman" w:hAnsi="Arial Narrow" w:cs="Arial"/>
          <w:noProof/>
          <w:color w:val="222222"/>
          <w:sz w:val="20"/>
          <w:szCs w:val="20"/>
          <w:lang w:eastAsia="es-CL"/>
        </w:rPr>
        <w:drawing>
          <wp:anchor distT="0" distB="0" distL="114300" distR="114300" simplePos="0" relativeHeight="251659264" behindDoc="0" locked="0" layoutInCell="1" allowOverlap="1">
            <wp:simplePos x="0" y="0"/>
            <wp:positionH relativeFrom="column">
              <wp:posOffset>-32385</wp:posOffset>
            </wp:positionH>
            <wp:positionV relativeFrom="paragraph">
              <wp:posOffset>60960</wp:posOffset>
            </wp:positionV>
            <wp:extent cx="3203575" cy="1962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92.jpeg"/>
                    <pic:cNvPicPr/>
                  </pic:nvPicPr>
                  <pic:blipFill>
                    <a:blip r:embed="rId5">
                      <a:extLst>
                        <a:ext uri="{28A0092B-C50C-407E-A947-70E740481C1C}">
                          <a14:useLocalDpi xmlns:a14="http://schemas.microsoft.com/office/drawing/2010/main" val="0"/>
                        </a:ext>
                      </a:extLst>
                    </a:blip>
                    <a:stretch>
                      <a:fillRect/>
                    </a:stretch>
                  </pic:blipFill>
                  <pic:spPr>
                    <a:xfrm>
                      <a:off x="0" y="0"/>
                      <a:ext cx="3203575" cy="1962150"/>
                    </a:xfrm>
                    <a:prstGeom prst="rect">
                      <a:avLst/>
                    </a:prstGeom>
                  </pic:spPr>
                </pic:pic>
              </a:graphicData>
            </a:graphic>
            <wp14:sizeRelH relativeFrom="page">
              <wp14:pctWidth>0</wp14:pctWidth>
            </wp14:sizeRelH>
            <wp14:sizeRelV relativeFrom="page">
              <wp14:pctHeight>0</wp14:pctHeight>
            </wp14:sizeRelV>
          </wp:anchor>
        </w:drawing>
      </w:r>
      <w:r w:rsidR="00511A42" w:rsidRPr="00DA11AB">
        <w:rPr>
          <w:rFonts w:ascii="Arial Narrow" w:eastAsia="Times New Roman" w:hAnsi="Arial Narrow" w:cs="Arial"/>
          <w:color w:val="222222"/>
          <w:sz w:val="20"/>
          <w:szCs w:val="20"/>
          <w:lang w:eastAsia="es-CL"/>
        </w:rPr>
        <w:t xml:space="preserve">Este trabajo, elaborado por nuestro asociado y la experiencia del congreso, nos da una positiva respuesta al prestigio que actualmente tiene la Asociación de Arquitectos Tasadores de Chile dentro del contexto del resto de sus pares del continente americano y la península ibérica. </w:t>
      </w:r>
    </w:p>
    <w:p w:rsidR="0072197C" w:rsidRPr="0072197C" w:rsidRDefault="0072197C" w:rsidP="00DA11AB">
      <w:pPr>
        <w:shd w:val="clear" w:color="auto" w:fill="FFFFFF"/>
        <w:spacing w:after="0" w:line="240" w:lineRule="auto"/>
        <w:jc w:val="both"/>
        <w:rPr>
          <w:rFonts w:ascii="Arial Narrow" w:eastAsia="Times New Roman" w:hAnsi="Arial Narrow" w:cs="Arial"/>
          <w:b/>
          <w:color w:val="222222"/>
          <w:sz w:val="20"/>
          <w:szCs w:val="20"/>
          <w:lang w:eastAsia="es-CL"/>
        </w:rPr>
      </w:pPr>
      <w:r w:rsidRPr="0072197C">
        <w:rPr>
          <w:rFonts w:ascii="Arial Narrow" w:eastAsia="Times New Roman" w:hAnsi="Arial Narrow" w:cs="Arial"/>
          <w:b/>
          <w:color w:val="222222"/>
          <w:sz w:val="20"/>
          <w:szCs w:val="20"/>
          <w:lang w:eastAsia="es-CL"/>
        </w:rPr>
        <w:t xml:space="preserve">Descargue la presentación en el siguiente </w:t>
      </w:r>
      <w:proofErr w:type="gramStart"/>
      <w:r w:rsidRPr="0072197C">
        <w:rPr>
          <w:rFonts w:ascii="Arial Narrow" w:eastAsia="Times New Roman" w:hAnsi="Arial Narrow" w:cs="Arial"/>
          <w:b/>
          <w:color w:val="222222"/>
          <w:sz w:val="20"/>
          <w:szCs w:val="20"/>
          <w:lang w:eastAsia="es-CL"/>
        </w:rPr>
        <w:t xml:space="preserve">enlace  </w:t>
      </w:r>
      <w:proofErr w:type="spellStart"/>
      <w:r w:rsidRPr="0072197C">
        <w:rPr>
          <w:rFonts w:ascii="Arial Narrow" w:eastAsia="Times New Roman" w:hAnsi="Arial Narrow" w:cs="Arial"/>
          <w:b/>
          <w:color w:val="222222"/>
          <w:sz w:val="20"/>
          <w:szCs w:val="20"/>
          <w:lang w:eastAsia="es-CL"/>
        </w:rPr>
        <w:t>xxxxxxxxxxx</w:t>
      </w:r>
      <w:proofErr w:type="spellEnd"/>
      <w:proofErr w:type="gramEnd"/>
    </w:p>
    <w:p w:rsidR="0072197C"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72197C"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72197C"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72197C"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r>
        <w:rPr>
          <w:rFonts w:ascii="Arial Narrow" w:eastAsia="Times New Roman" w:hAnsi="Arial Narrow" w:cs="Arial"/>
          <w:color w:val="222222"/>
          <w:sz w:val="20"/>
          <w:szCs w:val="20"/>
          <w:lang w:eastAsia="es-CL"/>
        </w:rPr>
        <w:t xml:space="preserve">Fernando Merino (en el centro) junto a representantes </w:t>
      </w:r>
      <w:proofErr w:type="gramStart"/>
      <w:r>
        <w:rPr>
          <w:rFonts w:ascii="Arial Narrow" w:eastAsia="Times New Roman" w:hAnsi="Arial Narrow" w:cs="Arial"/>
          <w:color w:val="222222"/>
          <w:sz w:val="20"/>
          <w:szCs w:val="20"/>
          <w:lang w:eastAsia="es-CL"/>
        </w:rPr>
        <w:t xml:space="preserve">de </w:t>
      </w:r>
      <w:r w:rsidRPr="0072197C">
        <w:rPr>
          <w:rFonts w:ascii="Arial Narrow" w:eastAsia="Times New Roman" w:hAnsi="Arial Narrow"/>
          <w:sz w:val="20"/>
          <w:szCs w:val="20"/>
          <w:lang w:eastAsia="es-CL"/>
        </w:rPr>
        <w:t> </w:t>
      </w:r>
      <w:r w:rsidRPr="0072197C">
        <w:rPr>
          <w:rFonts w:ascii="Arial Narrow" w:eastAsia="Times New Roman" w:hAnsi="Arial Narrow" w:cs="Arial"/>
          <w:color w:val="222222"/>
          <w:sz w:val="20"/>
          <w:szCs w:val="20"/>
          <w:lang w:eastAsia="es-CL"/>
        </w:rPr>
        <w:t>Argentina</w:t>
      </w:r>
      <w:proofErr w:type="gramEnd"/>
      <w:r w:rsidRPr="0072197C">
        <w:rPr>
          <w:rFonts w:ascii="Arial Narrow" w:eastAsia="Times New Roman" w:hAnsi="Arial Narrow" w:cs="Arial"/>
          <w:color w:val="222222"/>
          <w:sz w:val="20"/>
          <w:szCs w:val="20"/>
          <w:lang w:eastAsia="es-CL"/>
        </w:rPr>
        <w:t>, Brasil</w:t>
      </w:r>
      <w:r w:rsidRPr="0072197C">
        <w:rPr>
          <w:rFonts w:ascii="Arial Narrow" w:eastAsia="Times New Roman" w:hAnsi="Arial Narrow" w:cs="Arial"/>
          <w:color w:val="222222"/>
          <w:sz w:val="20"/>
          <w:szCs w:val="20"/>
          <w:lang w:eastAsia="es-CL"/>
        </w:rPr>
        <w:t xml:space="preserve">, Costa Rica y el Presidente de IBAPE </w:t>
      </w:r>
      <w:proofErr w:type="spellStart"/>
      <w:r w:rsidRPr="0072197C">
        <w:rPr>
          <w:rFonts w:ascii="Arial Narrow" w:eastAsia="Times New Roman" w:hAnsi="Arial Narrow" w:cs="Arial"/>
          <w:color w:val="222222"/>
          <w:sz w:val="20"/>
          <w:szCs w:val="20"/>
          <w:lang w:eastAsia="es-CL"/>
        </w:rPr>
        <w:t>Frederico</w:t>
      </w:r>
      <w:proofErr w:type="spellEnd"/>
      <w:r w:rsidRPr="0072197C">
        <w:rPr>
          <w:rFonts w:ascii="Arial Narrow" w:eastAsia="Times New Roman" w:hAnsi="Arial Narrow" w:cs="Arial"/>
          <w:color w:val="222222"/>
          <w:sz w:val="20"/>
          <w:szCs w:val="20"/>
          <w:lang w:eastAsia="es-CL"/>
        </w:rPr>
        <w:t xml:space="preserve"> </w:t>
      </w:r>
      <w:proofErr w:type="spellStart"/>
      <w:r w:rsidRPr="0072197C">
        <w:rPr>
          <w:rFonts w:ascii="Arial Narrow" w:eastAsia="Times New Roman" w:hAnsi="Arial Narrow" w:cs="Arial"/>
          <w:color w:val="222222"/>
          <w:sz w:val="20"/>
          <w:szCs w:val="20"/>
          <w:lang w:eastAsia="es-CL"/>
        </w:rPr>
        <w:t>Correia</w:t>
      </w:r>
      <w:proofErr w:type="spellEnd"/>
    </w:p>
    <w:p w:rsidR="0072197C"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p>
    <w:p w:rsidR="0072197C" w:rsidRPr="00DA11AB" w:rsidRDefault="0072197C" w:rsidP="00DA11AB">
      <w:pPr>
        <w:shd w:val="clear" w:color="auto" w:fill="FFFFFF"/>
        <w:spacing w:after="0" w:line="240" w:lineRule="auto"/>
        <w:jc w:val="both"/>
        <w:rPr>
          <w:rFonts w:ascii="Arial Narrow" w:eastAsia="Times New Roman" w:hAnsi="Arial Narrow" w:cs="Arial"/>
          <w:color w:val="222222"/>
          <w:sz w:val="20"/>
          <w:szCs w:val="20"/>
          <w:lang w:eastAsia="es-CL"/>
        </w:rPr>
      </w:pPr>
      <w:r>
        <w:rPr>
          <w:rFonts w:ascii="Arial Narrow" w:eastAsia="Times New Roman" w:hAnsi="Arial Narrow" w:cs="Arial"/>
          <w:color w:val="222222"/>
          <w:sz w:val="20"/>
          <w:szCs w:val="20"/>
          <w:lang w:eastAsia="es-CL"/>
        </w:rPr>
        <w:t>Fuente: Asatch – octubre 2016</w:t>
      </w:r>
    </w:p>
    <w:p w:rsidR="006D70A3" w:rsidRDefault="006D70A3" w:rsidP="00DA11AB">
      <w:pPr>
        <w:jc w:val="both"/>
        <w:rPr>
          <w:rFonts w:ascii="Arial Narrow" w:hAnsi="Arial Narrow"/>
          <w:sz w:val="20"/>
          <w:szCs w:val="20"/>
        </w:rPr>
      </w:pPr>
      <w:bookmarkStart w:id="0" w:name="_GoBack"/>
      <w:bookmarkEnd w:id="0"/>
    </w:p>
    <w:p w:rsidR="00DA11AB" w:rsidRPr="00DA11AB" w:rsidRDefault="00DA11AB" w:rsidP="00DA11AB">
      <w:pPr>
        <w:jc w:val="both"/>
        <w:rPr>
          <w:rFonts w:ascii="Arial Narrow" w:hAnsi="Arial Narrow"/>
          <w:sz w:val="20"/>
          <w:szCs w:val="20"/>
        </w:rPr>
      </w:pPr>
    </w:p>
    <w:sectPr w:rsidR="00DA11AB" w:rsidRPr="00DA11AB" w:rsidSect="0072197C">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63"/>
    <w:rsid w:val="00511A42"/>
    <w:rsid w:val="006D70A3"/>
    <w:rsid w:val="0072197C"/>
    <w:rsid w:val="008C7C63"/>
    <w:rsid w:val="00DA11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5D18"/>
  <w15:chartTrackingRefBased/>
  <w15:docId w15:val="{1DE62593-8037-4750-ACB0-B992C19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1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Toledo</dc:creator>
  <cp:keywords/>
  <dc:description/>
  <cp:lastModifiedBy>Felipe Toledo</cp:lastModifiedBy>
  <cp:revision>4</cp:revision>
  <dcterms:created xsi:type="dcterms:W3CDTF">2016-10-27T17:32:00Z</dcterms:created>
  <dcterms:modified xsi:type="dcterms:W3CDTF">2016-10-27T18:39:00Z</dcterms:modified>
</cp:coreProperties>
</file>